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[I128-2258] Новый редактор записей ИРБИС (he3)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X2893d2cc940f6c0565ba9c41da9655f8459d433"/>
    <w:p>
      <w:pPr>
        <w:pStyle w:val="Heading1"/>
      </w:pPr>
      <w:r>
        <w:t xml:space="preserve">[I128-2258] Новый редактор записей ИРБИС (he3)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12:48</w:t>
      </w:r>
    </w:p>
    <w:p>
      <w:pPr>
        <w:pStyle w:val="BodyText"/>
      </w:pPr>
      <w:r>
        <w:t xml:space="preserve">Модуль he3 - Современный Web-редактор записей ИРБИС64 (на базе технологии WS)</w:t>
      </w:r>
    </w:p>
    <w:p>
      <w:pPr>
        <w:pStyle w:val="BodyText"/>
      </w:pPr>
      <w:r>
        <w:t xml:space="preserve">ИДЕОЛОГИЯ И АРХИТЕКТУРНЫЕ ЦЕЛИ:</w:t>
      </w:r>
      <w:r>
        <w:t xml:space="preserve"> </w:t>
      </w:r>
      <w:r>
        <w:t xml:space="preserve">1. Чистое API и разделение слоев (Separation of Concerns):</w:t>
      </w:r>
      <w:r>
        <w:t xml:space="preserve"> </w:t>
      </w:r>
      <w:r>
        <w:t xml:space="preserve">   - Бэкенд (PHP) не генерирует JS-код или HTML (отказ от паттернов he2).</w:t>
      </w:r>
      <w:r>
        <w:t xml:space="preserve"> </w:t>
      </w:r>
      <w:r>
        <w:t xml:space="preserve">   - Модуль работает как API: отдает строгий JSON (UI Schema и данные записи) и принимает JSON для сохранения.</w:t>
      </w:r>
      <w:r>
        <w:t xml:space="preserve"> </w:t>
      </w:r>
      <w:r>
        <w:t xml:space="preserve">   - Фронтенд (ExtJS 3) читает схему и динамически строит интерфейс на клиенте.</w:t>
      </w:r>
    </w:p>
    <w:p>
      <w:pPr>
        <w:numPr>
          <w:ilvl w:val="0"/>
          <w:numId w:val="1001"/>
        </w:numPr>
      </w:pPr>
      <w:r>
        <w:t xml:space="preserve">Единый источник истины (Single Source of Truth) - рабочие листы:</w:t>
      </w:r>
      <w:r>
        <w:t xml:space="preserve"> </w:t>
      </w:r>
      <w:r>
        <w:t xml:space="preserve">   - Полный отказ от дублирующей системы FieldTypes (.field файлов).</w:t>
      </w:r>
      <w:r>
        <w:t xml:space="preserve"> </w:t>
      </w:r>
      <w:r>
        <w:t xml:space="preserve">   - Все формы ввода строятся исключительно на основе файлов конфигурации ИРБИС (.ws / .wss).</w:t>
      </w:r>
      <w:r>
        <w:t xml:space="preserve"> </w:t>
      </w:r>
      <w:r>
        <w:t xml:space="preserve">   - Специфичный Web-функционал (WYSIWYG, File Upload) реализуется через выделение пула </w:t>
      </w:r>
      <w:r>
        <w:t xml:space="preserve"> </w:t>
      </w:r>
      <w:r>
        <w:t xml:space="preserve">     пользовательских InMode (зарезервирован диапазон 128000-128999). Это сохраняет 100% совместимость </w:t>
      </w:r>
      <w:r>
        <w:t xml:space="preserve"> </w:t>
      </w:r>
      <w:r>
        <w:t xml:space="preserve">     с десктопным АРМ Каталогизатор, который игнорирует неизвестные методы ввода.</w:t>
      </w:r>
    </w:p>
    <w:p>
      <w:pPr>
        <w:numPr>
          <w:ilvl w:val="0"/>
          <w:numId w:val="1001"/>
        </w:numPr>
      </w:pPr>
      <w:r>
        <w:t xml:space="preserve">Плоский (табличный) интерфейс ИРБИС:</w:t>
      </w:r>
      <w:r>
        <w:t xml:space="preserve"> </w:t>
      </w:r>
      <w:r>
        <w:t xml:space="preserve">   - Замена перегруженного древовидного редактора со</w:t>
      </w:r>
      <w:r>
        <w:t xml:space="preserve"> </w:t>
      </w:r>
      <w:r>
        <w:t xml:space="preserve">“спойлерами”</w:t>
      </w:r>
      <w:r>
        <w:t xml:space="preserve"> </w:t>
      </w:r>
      <w:r>
        <w:t xml:space="preserve">на классический вид.</w:t>
      </w:r>
      <w:r>
        <w:t xml:space="preserve"> </w:t>
      </w:r>
      <w:r>
        <w:t xml:space="preserve">   - Общая компоновка (Border Layout):</w:t>
      </w:r>
      <w:r>
        <w:t xml:space="preserve"> </w:t>
      </w:r>
      <w:r>
        <w:t xml:space="preserve">     * Сверху (North) — панель инструментов (сохранение, ФЛК, добавление полей).</w:t>
      </w:r>
      <w:r>
        <w:t xml:space="preserve"> </w:t>
      </w:r>
      <w:r>
        <w:t xml:space="preserve">     * По центру (Center) — рабочая область, разделенная на вкладки согласно конфигурации WS. </w:t>
      </w:r>
      <w:r>
        <w:t xml:space="preserve"> </w:t>
      </w:r>
      <w:r>
        <w:t xml:space="preserve">       На каждой вкладке располагается своя плоская таблица (грид) с полями записи.</w:t>
      </w:r>
      <w:r>
        <w:t xml:space="preserve"> </w:t>
      </w:r>
      <w:r>
        <w:t xml:space="preserve">     * Снизу (South) — панель предпросмотра редактируемой записи с выбором формата просмотра.</w:t>
      </w:r>
      <w:r>
        <w:t xml:space="preserve"> </w:t>
      </w:r>
      <w:r>
        <w:t xml:space="preserve">   - Гибкая механика редактирования (по Enter или двойному клику): в зависимости от настроек </w:t>
      </w:r>
      <w:r>
        <w:t xml:space="preserve"> </w:t>
      </w:r>
      <w:r>
        <w:t xml:space="preserve">     может открываться вспомогательный инструмент (например, модальное окно редактора подполей </w:t>
      </w:r>
      <w:r>
        <w:t xml:space="preserve"> </w:t>
      </w:r>
      <w:r>
        <w:t xml:space="preserve">     по WSS) либо предоставляться возможность прямого inline-редактирования склеенной строки поля.</w:t>
      </w:r>
      <w:r>
        <w:t xml:space="preserve"> </w:t>
      </w:r>
      <w:r>
        <w:t xml:space="preserve">   - Автоматическая синхронизация повторений полей между вкладками и умная разбивка </w:t>
      </w:r>
      <w:r>
        <w:t xml:space="preserve"> </w:t>
      </w:r>
      <w:r>
        <w:t xml:space="preserve">     многострочного текста (textarea) на повторяющиеся поля на лету.</w:t>
      </w:r>
    </w:p>
    <w:p>
      <w:pPr>
        <w:numPr>
          <w:ilvl w:val="0"/>
          <w:numId w:val="1001"/>
        </w:numPr>
      </w:pPr>
      <w:r>
        <w:t xml:space="preserve">Строгая структура директорий модуля:</w:t>
      </w:r>
      <w:r>
        <w:t xml:space="preserve"> </w:t>
      </w:r>
      <w:r>
        <w:t xml:space="preserve">   - classes/ - вспомогательные PHP</w:t>
      </w:r>
      <w:r>
        <w:rPr>
          <w:strike/>
        </w:rPr>
        <w:t xml:space="preserve">классы (парсеры, DTO, бизнес</w:t>
      </w:r>
      <w:r>
        <w:t xml:space="preserve">логика).</w:t>
      </w:r>
      <w:r>
        <w:t xml:space="preserve"> </w:t>
      </w:r>
      <w:r>
        <w:t xml:space="preserve">   - JS/ - JS-компоненты фронтенда (ExtJS).</w:t>
      </w:r>
      <w:r>
        <w:t xml:space="preserve"> </w:t>
      </w:r>
      <w:r>
        <w:t xml:space="preserve">   - Actions/ - классы обработки API-запросов (endpoints).</w:t>
      </w:r>
    </w:p>
    <w:p>
      <w:pPr>
        <w:numPr>
          <w:ilvl w:val="0"/>
          <w:numId w:val="1001"/>
        </w:numPr>
      </w:pPr>
      <w:r>
        <w:t xml:space="preserve">Агностичность UI</w:t>
      </w:r>
      <w:r>
        <w:rPr>
          <w:strike/>
        </w:rPr>
        <w:t xml:space="preserve">схемы (Framework</w:t>
      </w:r>
      <w:r>
        <w:t xml:space="preserve">Agnostic):</w:t>
      </w:r>
      <w:r>
        <w:t xml:space="preserve"> </w:t>
      </w:r>
      <w:r>
        <w:t xml:space="preserve">   - Генерируемый JSON Schema не должен содержать привязок к ExtJS (никаких xtype или layout).</w:t>
      </w:r>
      <w:r>
        <w:t xml:space="preserve"> </w:t>
      </w:r>
      <w:r>
        <w:t xml:space="preserve">   - Только семантическое описание: тип данных, правила валидации, семантика виджета (например,</w:t>
      </w:r>
      <w:r>
        <w:t xml:space="preserve"> </w:t>
      </w:r>
      <w:r>
        <w:t xml:space="preserve">“dictionary”</w:t>
      </w:r>
      <w:r>
        <w:t xml:space="preserve">,</w:t>
      </w:r>
      <w:r>
        <w:t xml:space="preserve"> </w:t>
      </w:r>
      <w:r>
        <w:t xml:space="preserve">“file”</w:t>
      </w:r>
      <w:r>
        <w:t xml:space="preserve">).</w:t>
      </w:r>
    </w:p>
    <w:p>
      <w:pPr>
        <w:numPr>
          <w:ilvl w:val="0"/>
          <w:numId w:val="1001"/>
        </w:numPr>
      </w:pPr>
      <w:r>
        <w:t xml:space="preserve">Безопасность данных и UX:</w:t>
      </w:r>
      <w:r>
        <w:t xml:space="preserve"> </w:t>
      </w:r>
      <w:r>
        <w:t xml:space="preserve">   - Оптимистичные блокировки (Optimistic Locking) для предотвращения затирания данных при параллельном редактировании.</w:t>
      </w:r>
      <w:r>
        <w:t xml:space="preserve"> </w:t>
      </w:r>
      <w:r>
        <w:t xml:space="preserve">   - Поддержка восстановления из LocalStorage при обрыве связи (Автосохранение).</w:t>
      </w:r>
      <w:r>
        <w:t xml:space="preserve"> </w:t>
      </w:r>
      <w:r>
        <w:t xml:space="preserve">   - Локальная история изменений (Стек состояний Undo/Redo) для безопасной отмены (Ctrl+Z) </w:t>
      </w:r>
      <w:r>
        <w:t xml:space="preserve"> </w:t>
      </w:r>
      <w:r>
        <w:t xml:space="preserve">     и повтора (Ctrl+Y) пользовательских действий с автоматической синхронизацией черновика.</w:t>
      </w:r>
    </w:p>
    <w:p>
      <w:pPr>
        <w:numPr>
          <w:ilvl w:val="0"/>
          <w:numId w:val="1001"/>
        </w:numPr>
      </w:pPr>
      <w:r>
        <w:t xml:space="preserve">Производительность (Lazy Loading):</w:t>
      </w:r>
      <w:r>
        <w:t xml:space="preserve"> </w:t>
      </w:r>
      <w:r>
        <w:t xml:space="preserve">   - Ленивая подгрузка больших справочников (.mnu, .tre) и связанных записей только по мере необходимости (поиск/скроллинг).</w:t>
      </w:r>
    </w:p>
    <w:p>
      <w:pPr>
        <w:numPr>
          <w:ilvl w:val="0"/>
          <w:numId w:val="1001"/>
        </w:numPr>
      </w:pPr>
      <w:r>
        <w:t xml:space="preserve">Двухуровневая валидация (ФЛК):</w:t>
      </w:r>
      <w:r>
        <w:t xml:space="preserve"> </w:t>
      </w:r>
      <w:r>
        <w:t xml:space="preserve">   - Правила из WS валидируются на лету в браузере (клиент) и строго проверяются в API при сохранении (сервер).</w:t>
      </w:r>
    </w:p>
    <w:p>
      <w:pPr>
        <w:numPr>
          <w:ilvl w:val="0"/>
          <w:numId w:val="1001"/>
        </w:numPr>
      </w:pPr>
      <w:r>
        <w:t xml:space="preserve">Принцип единой ответственности (SRP) и делегирование:</w:t>
      </w:r>
      <w:r>
        <w:t xml:space="preserve"> </w:t>
      </w:r>
      <w:r>
        <w:t xml:space="preserve">   - Модуль he3 выступает только оркестратором. Вся низкоуровневая работа со специфичными структурами </w:t>
      </w:r>
      <w:r>
        <w:t xml:space="preserve"> </w:t>
      </w:r>
      <w:r>
        <w:t xml:space="preserve">     данных делегируется профильным модулям (парсинг .ws -&gt; в модуль WS, чтение .tre -&gt; в модуль Tre и т.д.).</w:t>
      </w:r>
    </w:p>
    <w:p>
      <w:pPr>
        <w:numPr>
          <w:ilvl w:val="0"/>
          <w:numId w:val="1001"/>
        </w:numPr>
      </w:pPr>
      <w:r>
        <w:t xml:space="preserve">Строгая типизация (DTO) и унифицированный контракт API:</w:t>
      </w:r>
      <w:r>
        <w:t xml:space="preserve"> </w:t>
      </w:r>
      <w:r>
        <w:t xml:space="preserve">   - Отказ от неструктурированных массивов. Внутренний обмен данными использует типизированные DTO.</w:t>
      </w:r>
      <w:r>
        <w:t xml:space="preserve"> </w:t>
      </w:r>
      <w:r>
        <w:t xml:space="preserve">   - Все API-ответы оборачиваются в единый конверт (например, {success: bool, data: mixed, message: string}).</w:t>
      </w:r>
      <w:r>
        <w:t xml:space="preserve"> </w:t>
      </w:r>
      <w:r>
        <w:t xml:space="preserve">   - Централизованный перехват исключений (Exception Handling) на уровне Actions.</w:t>
      </w:r>
    </w:p>
    <w:p>
      <w:pPr>
        <w:numPr>
          <w:ilvl w:val="0"/>
          <w:numId w:val="1001"/>
        </w:numPr>
      </w:pPr>
      <w:r>
        <w:t xml:space="preserve">Серверные черновики (Drafts) и отсутствие сессионного состояния:</w:t>
      </w:r>
      <w:r>
        <w:t xml:space="preserve"> </w:t>
      </w:r>
      <w:r>
        <w:t xml:space="preserve">   - Сервер не хранит промежуточное состояние формы в оперативной памяти (сессиях PHP).</w:t>
      </w:r>
      <w:r>
        <w:t xml:space="preserve"> </w:t>
      </w:r>
      <w:r>
        <w:t xml:space="preserve">   - При начале редактирования создается временная копия записи (Черновик) в выделенной БД (например, DRAFTS).</w:t>
      </w:r>
      <w:r>
        <w:t xml:space="preserve"> </w:t>
      </w:r>
      <w:r>
        <w:t xml:space="preserve">   - Клиент взаимодействует с API, передавая ID черновика (DraftID) и изменения (дельты).</w:t>
      </w:r>
      <w:r>
        <w:t xml:space="preserve"> </w:t>
      </w:r>
      <w:r>
        <w:t xml:space="preserve">   - Это обеспечивает надежное автосохранение, защиту от потери данных при обрыве связи и решает </w:t>
      </w:r>
      <w:r>
        <w:t xml:space="preserve"> </w:t>
      </w:r>
      <w:r>
        <w:t xml:space="preserve">     проблему передачи тяжеловесных бинарных полей при каждом запросе предпросмотра/ФЛК.</w:t>
      </w:r>
      <w:r>
        <w:t xml:space="preserve"> </w:t>
      </w:r>
      <w:r>
        <w:t xml:space="preserve">   - Бизнес</w:t>
      </w:r>
      <w:r>
        <w:rPr>
          <w:strike/>
        </w:rPr>
        <w:t xml:space="preserve">логика преобразования (WS -&gt; UI Schema) должна быть изолирована и покрыта Unit</w:t>
      </w:r>
      <w:r>
        <w:t xml:space="preserve">тестами.</w:t>
      </w:r>
    </w:p>
    <w:p>
      <w:pPr>
        <w:numPr>
          <w:ilvl w:val="0"/>
          <w:numId w:val="1001"/>
        </w:numPr>
      </w:pPr>
      <w:r>
        <w:t xml:space="preserve">Непрерывная документация (Docs</w:t>
      </w:r>
      <w:r>
        <w:rPr>
          <w:strike/>
        </w:rPr>
        <w:t xml:space="preserve">as</w:t>
      </w:r>
      <w:r>
        <w:t xml:space="preserve">Code):</w:t>
      </w:r>
      <w:r>
        <w:t xml:space="preserve"> </w:t>
      </w:r>
      <w:r>
        <w:t xml:space="preserve">   - Документация является неотъемлемой частью кодовой базы (папка Help).</w:t>
      </w:r>
      <w:r>
        <w:t xml:space="preserve"> </w:t>
      </w:r>
      <w:r>
        <w:t xml:space="preserve">   - Обязательный минимум:</w:t>
      </w:r>
      <w:r>
        <w:t xml:space="preserve"> </w:t>
      </w:r>
      <w:r>
        <w:t xml:space="preserve">     * Root.help - структура и оглавление.</w:t>
      </w:r>
      <w:r>
        <w:t xml:space="preserve"> </w:t>
      </w:r>
      <w:r>
        <w:t xml:space="preserve">     * General.md - общее описание модуля и архитектуры.</w:t>
      </w:r>
      <w:r>
        <w:t xml:space="preserve"> </w:t>
      </w:r>
      <w:r>
        <w:t xml:space="preserve">     * UserGuide.md - руководство пользователя (в т.ч. навигация с клавиатуры).</w:t>
      </w:r>
      <w:r>
        <w:t xml:space="preserve"> </w:t>
      </w:r>
      <w:r>
        <w:t xml:space="preserve">     * AdminGuide.md - справочник администратора (расширенные InMode, настройка WSS, структура DopInf).</w:t>
      </w:r>
    </w:p>
    <w:p>
      <w:pPr>
        <w:numPr>
          <w:ilvl w:val="0"/>
          <w:numId w:val="1001"/>
        </w:numPr>
      </w:pPr>
      <w:r>
        <w:t xml:space="preserve">UX профессионального ввода (Keyboard-First):</w:t>
      </w:r>
      <w:r>
        <w:t xml:space="preserve"> </w:t>
      </w:r>
      <w:r>
        <w:t xml:space="preserve">   - Обеспечение высокой скорости работы библиографа за счет полной поддержки навигации с клавиатуры </w:t>
      </w:r>
      <w:r>
        <w:t xml:space="preserve"> </w:t>
      </w:r>
      <w:r>
        <w:t xml:space="preserve">     (Tab, Enter, стрелки) по гридам и модальным окнам. </w:t>
      </w:r>
      <w:r>
        <w:t xml:space="preserve"> </w:t>
      </w:r>
      <w:r>
        <w:t xml:space="preserve">   - Поддержка привычных горячих клавиш (F2 - средства ввода, и т.д.).</w:t>
      </w:r>
    </w:p>
    <w:p>
      <w:pPr>
        <w:numPr>
          <w:ilvl w:val="0"/>
          <w:numId w:val="1001"/>
        </w:numPr>
      </w:pPr>
      <w:r>
        <w:t xml:space="preserve">Расширяемость (Plugin Architecture):</w:t>
      </w:r>
      <w:r>
        <w:t xml:space="preserve"> </w:t>
      </w:r>
      <w:r>
        <w:t xml:space="preserve">   - Модуль he3 должен предоставлять API для регистрации сторонних виджетов. Другие модули системы </w:t>
      </w:r>
      <w:r>
        <w:t xml:space="preserve"> </w:t>
      </w:r>
      <w:r>
        <w:t xml:space="preserve">     должны иметь возможность добавлять свои обработчики пользовательских InMode без изменения кода ядра he3.</w:t>
      </w:r>
    </w:p>
    <w:p>
      <w:pPr>
        <w:numPr>
          <w:ilvl w:val="0"/>
          <w:numId w:val="1001"/>
        </w:numPr>
      </w:pPr>
      <w:r>
        <w:t xml:space="preserve">Локализация (i18n):</w:t>
      </w:r>
      <w:r>
        <w:t xml:space="preserve"> </w:t>
      </w:r>
      <w:r>
        <w:t xml:space="preserve">   - Все системные сообщения, тексты ошибок валидации и элементы интерфейса должны использовать </w:t>
      </w:r>
      <w:r>
        <w:t xml:space="preserve"> </w:t>
      </w:r>
      <w:r>
        <w:t xml:space="preserve">     механизмы интернационализации ИРБИС 128.</w:t>
      </w:r>
      <w:r>
        <w:t xml:space="preserve"> </w:t>
      </w:r>
      <w:r>
        <w:t xml:space="preserve">     (Внимание: в текущей реализации требуется вынос захардкоженных строк в языковые файлы системы).</w:t>
      </w:r>
    </w:p>
    <w:p>
      <w:pPr>
        <w:numPr>
          <w:ilvl w:val="0"/>
          <w:numId w:val="1001"/>
        </w:numPr>
      </w:pPr>
      <w:r>
        <w:t xml:space="preserve">Синхронизация состояния и предпросмотр:</w:t>
      </w:r>
      <w:r>
        <w:t xml:space="preserve"> </w:t>
      </w:r>
      <w:r>
        <w:t xml:space="preserve">   - Фронтенд использует единое хранилище состояния (Store) для редактируемой записи.</w:t>
      </w:r>
      <w:r>
        <w:t xml:space="preserve"> </w:t>
      </w:r>
      <w:r>
        <w:t xml:space="preserve">   - Изменения в Store синхронизируются с серверным черновиком в фоне (Debounce-сохранение).</w:t>
      </w:r>
      <w:r>
        <w:t xml:space="preserve"> </w:t>
      </w:r>
      <w:r>
        <w:t xml:space="preserve">   - Эндпоинты предпросмотра и проверки ФЛК оперируют исключительно серверным черновиком. Фронтенд </w:t>
      </w:r>
      <w:r>
        <w:t xml:space="preserve"> </w:t>
      </w:r>
      <w:r>
        <w:t xml:space="preserve">     просто отправляет команду</w:t>
      </w:r>
      <w:r>
        <w:t xml:space="preserve"> </w:t>
      </w:r>
      <w:r>
        <w:t xml:space="preserve">“Отформатируй черновик DraftID”</w:t>
      </w:r>
      <w:r>
        <w:t xml:space="preserve">, минимизируя сетевой трафик.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2"/>
        </w:numPr>
      </w:pPr>
      <w:r>
        <w:t xml:space="preserve">feat(he3): добавлен модуль he3 — современный Web-редактор записей ИРБИС64</w:t>
      </w:r>
    </w:p>
    <w:p>
      <w:pPr>
        <w:numPr>
          <w:ilvl w:val="0"/>
          <w:numId w:val="1000"/>
        </w:numPr>
      </w:pPr>
      <w:r>
        <w:t xml:space="preserve">Начата реализация нового модуля he3, представляющий собой современный табличный (плоский) редактор записей, построенный на базе API-first подхода и строгой привязки к конфигурациям рабочих листов (.ws / .wss).</w:t>
      </w:r>
    </w:p>
    <w:p>
      <w:pPr>
        <w:numPr>
          <w:ilvl w:val="0"/>
          <w:numId w:val="1000"/>
        </w:numPr>
      </w:pPr>
      <w:r>
        <w:t xml:space="preserve">Основные нововведения и архитектурные решения:</w:t>
      </w:r>
    </w:p>
    <w:p>
      <w:pPr>
        <w:pStyle w:val="Compact"/>
        <w:numPr>
          <w:ilvl w:val="1"/>
          <w:numId w:val="1003"/>
        </w:numPr>
      </w:pPr>
      <w:r>
        <w:t xml:space="preserve">Архитектура API и схемы: Бэкенд отделен от генерации UI. Добавлен WsParser, который на лету преобразует файлы рабочих листов в строгие DTO (FormSchema, TabSchema, FieldSchema) для динамического построения интерфейса на клиенте.</w:t>
      </w:r>
    </w:p>
    <w:p>
      <w:pPr>
        <w:pStyle w:val="Compact"/>
        <w:numPr>
          <w:ilvl w:val="1"/>
          <w:numId w:val="1003"/>
        </w:numPr>
      </w:pPr>
      <w:r>
        <w:t xml:space="preserve">Серверные черновики (Drafts): Реализован DraftService, использующий SQLite (he3_drafts) для безопасного автосохранения, работы с оптимистичными блокировками и защиты от потери данных.</w:t>
      </w:r>
    </w:p>
    <w:p>
      <w:pPr>
        <w:pStyle w:val="Compact"/>
        <w:numPr>
          <w:ilvl w:val="1"/>
          <w:numId w:val="1003"/>
        </w:numPr>
      </w:pPr>
      <w:r>
        <w:t xml:space="preserve">Фронтенд ядро (ExtJS): Добавлен he3.core.js с табличным интерфейсом, нативной историей состояний (Undo/Redo), двухуровневой валидацией (ФЛК) и полноценной поддержкой горячих клавиш (Keyboard-First).</w:t>
      </w:r>
    </w:p>
    <w:p>
      <w:pPr>
        <w:pStyle w:val="Compact"/>
        <w:numPr>
          <w:ilvl w:val="1"/>
          <w:numId w:val="1003"/>
        </w:numPr>
      </w:pPr>
      <w:r>
        <w:t xml:space="preserve">Расширяемая система виджетов: Внедрена Plugin-архитектура для методов ввода (InMode). Реализованы модальные окна и виджеты для:</w:t>
      </w:r>
    </w:p>
    <w:p>
      <w:pPr>
        <w:pStyle w:val="Compact"/>
        <w:numPr>
          <w:ilvl w:val="2"/>
          <w:numId w:val="1004"/>
        </w:numPr>
      </w:pPr>
      <w:r>
        <w:t xml:space="preserve">Словарей и иерархических справочников (.mnu, .tre)</w:t>
      </w:r>
    </w:p>
    <w:p>
      <w:pPr>
        <w:pStyle w:val="Compact"/>
        <w:numPr>
          <w:ilvl w:val="2"/>
          <w:numId w:val="1004"/>
        </w:numPr>
      </w:pPr>
      <w:r>
        <w:t xml:space="preserve">Тематического рубрикатора (ГРНТИ) и Авторитетных файлов</w:t>
      </w:r>
    </w:p>
    <w:p>
      <w:pPr>
        <w:pStyle w:val="Compact"/>
        <w:numPr>
          <w:ilvl w:val="2"/>
          <w:numId w:val="1004"/>
        </w:numPr>
      </w:pPr>
      <w:r>
        <w:t xml:space="preserve">Тезауруса (с поиском по фрагменту и древовидным рядом)</w:t>
      </w:r>
    </w:p>
    <w:p>
      <w:pPr>
        <w:pStyle w:val="Compact"/>
        <w:numPr>
          <w:ilvl w:val="2"/>
          <w:numId w:val="1004"/>
        </w:numPr>
      </w:pPr>
      <w:r>
        <w:t xml:space="preserve">Редактирования подполей (динамические и статические WSS)</w:t>
      </w:r>
    </w:p>
    <w:p>
      <w:pPr>
        <w:pStyle w:val="Compact"/>
        <w:numPr>
          <w:ilvl w:val="2"/>
          <w:numId w:val="1004"/>
        </w:numPr>
      </w:pPr>
      <w:r>
        <w:t xml:space="preserve">Загрузки локальных файлов и серверного файлового менеджера</w:t>
      </w:r>
    </w:p>
    <w:p>
      <w:pPr>
        <w:pStyle w:val="Compact"/>
        <w:numPr>
          <w:ilvl w:val="2"/>
          <w:numId w:val="1004"/>
        </w:numPr>
      </w:pPr>
      <w:r>
        <w:t xml:space="preserve">Генерации контента с помощью ИИ (ИРБИС-ИИ)</w:t>
      </w:r>
    </w:p>
    <w:p>
      <w:pPr>
        <w:pStyle w:val="Compact"/>
        <w:numPr>
          <w:ilvl w:val="1"/>
          <w:numId w:val="1003"/>
        </w:numPr>
      </w:pPr>
      <w:r>
        <w:t xml:space="preserve">Стили и ресурсы: В ExtJS/resources добавлены новые SVG</w:t>
      </w:r>
      <w:r>
        <w:rPr>
          <w:strike/>
        </w:rPr>
        <w:t xml:space="preserve">иконки для интерфейса редактора и обновлен css</w:t>
      </w:r>
      <w:r>
        <w:t xml:space="preserve">файл irb</w:t>
      </w:r>
      <w:r>
        <w:rPr>
          <w:strike/>
        </w:rPr>
        <w:t xml:space="preserve">all</w:t>
      </w:r>
      <w:r>
        <w:t xml:space="preserve">notheme.css. Модуль WIrbis обновлен для подключения новых JS-файлов.</w:t>
      </w:r>
    </w:p>
    <w:p>
      <w:pPr>
        <w:pStyle w:val="Compact"/>
        <w:numPr>
          <w:ilvl w:val="1"/>
          <w:numId w:val="1003"/>
        </w:numPr>
      </w:pPr>
      <w:r>
        <w:t xml:space="preserve">Документация (Docs</w:t>
      </w:r>
      <w:r>
        <w:rPr>
          <w:strike/>
        </w:rPr>
        <w:t xml:space="preserve">as</w:t>
      </w:r>
      <w:r>
        <w:t xml:space="preserve">Code): В папку Help добавлены подробные руководства для пользователя и администратора. (В разработке)</w:t>
      </w:r>
    </w:p>
    <w:p>
      <w:pPr>
        <w:numPr>
          <w:ilvl w:val="0"/>
          <w:numId w:val="1002"/>
        </w:numPr>
      </w:pPr>
      <w:r>
        <w:t xml:space="preserve">Интеграция нового редактора he3 в модуль Каталогизатор</w:t>
      </w:r>
    </w:p>
    <w:p>
      <w:pPr>
        <w:pStyle w:val="Compact"/>
        <w:numPr>
          <w:ilvl w:val="1"/>
          <w:numId w:val="1005"/>
        </w:numPr>
      </w:pPr>
      <w:r>
        <w:t xml:space="preserve">Настройки модуля: В конфигурацию Cataloguer (ApplyGeneralVariablesConfig.inc) добавлена настройка editorType, позволяющая администратору переключаться между классическим редактором (he2) и современным (he3). Переменная передается на клиентскую сторону через Show.inc.</w:t>
      </w:r>
    </w:p>
    <w:p>
      <w:pPr>
        <w:pStyle w:val="Compact"/>
        <w:numPr>
          <w:ilvl w:val="1"/>
          <w:numId w:val="1005"/>
        </w:numPr>
      </w:pPr>
      <w:r>
        <w:t xml:space="preserve">Динамический вызов редактора: Изменены клиентские скрипты irbis</w:t>
      </w:r>
      <w:r>
        <w:rPr>
          <w:strike/>
        </w:rPr>
        <w:t xml:space="preserve">c.js и irbis</w:t>
      </w:r>
      <w:r>
        <w:t xml:space="preserve">reclist128.js. Теперь действия двойного клика по гриду, а также кнопки</w:t>
      </w:r>
      <w:r>
        <w:t xml:space="preserve"> </w:t>
      </w:r>
      <w:r>
        <w:t xml:space="preserve">“Создать”</w:t>
      </w:r>
      <w:r>
        <w:t xml:space="preserve"> </w:t>
      </w:r>
      <w:r>
        <w:t xml:space="preserve">и</w:t>
      </w:r>
      <w:r>
        <w:t xml:space="preserve"> </w:t>
      </w:r>
      <w:r>
        <w:t xml:space="preserve">“Редактировать”</w:t>
      </w:r>
      <w:r>
        <w:t xml:space="preserve"> </w:t>
      </w:r>
      <w:r>
        <w:t xml:space="preserve">в тулбаре динамически определяют нужный action (he2/GetSidEditor или he3/GetSidEditor) в зависимости от текущих настроек пользователя.</w:t>
      </w:r>
    </w:p>
    <w:p>
      <w:pPr>
        <w:pStyle w:val="Compact"/>
        <w:numPr>
          <w:ilvl w:val="1"/>
          <w:numId w:val="1005"/>
        </w:numPr>
      </w:pPr>
      <w:r>
        <w:t xml:space="preserve">Серверные экшены he3: Добавлены новые файлы GetSidEditor.inc и GetSidEditorNew.inc в модуль he3 для обработки запросов на открытие окна редактора.</w:t>
      </w:r>
    </w:p>
    <w:p>
      <w:pPr>
        <w:pStyle w:val="Compact"/>
        <w:numPr>
          <w:ilvl w:val="1"/>
          <w:numId w:val="1005"/>
        </w:numPr>
      </w:pPr>
      <w:r>
        <w:t xml:space="preserve">Оконный режим he3:</w:t>
      </w:r>
    </w:p>
    <w:p>
      <w:pPr>
        <w:pStyle w:val="Compact"/>
        <w:numPr>
          <w:ilvl w:val="2"/>
          <w:numId w:val="1006"/>
        </w:numPr>
      </w:pPr>
      <w:r>
        <w:t xml:space="preserve">Базовый компонент редактора Irbis.he3.Editor в he3.core.js переведен с Ext.Viewport на Ext.Panel, что позволяет встраивать его в другие контейнеры.</w:t>
      </w:r>
    </w:p>
    <w:p>
      <w:pPr>
        <w:pStyle w:val="Compact"/>
        <w:numPr>
          <w:ilvl w:val="2"/>
          <w:numId w:val="1006"/>
        </w:numPr>
      </w:pPr>
      <w:r>
        <w:t xml:space="preserve">Создана новая модальная обертка Irbis.he3.EditorWindow, которая отвечает за показ редактора he3 в диалоговом окне.</w:t>
      </w:r>
    </w:p>
    <w:p>
      <w:pPr>
        <w:pStyle w:val="Compact"/>
        <w:numPr>
          <w:ilvl w:val="2"/>
          <w:numId w:val="1006"/>
        </w:numPr>
      </w:pPr>
      <w:r>
        <w:t xml:space="preserve">Добавлена логика автоматического закрытия окна при успешном сохранении записи (CommitDraft) и последующего обновления связанного грида в интерфейсе АРМ.</w:t>
      </w:r>
    </w:p>
    <w:p>
      <w:pPr>
        <w:numPr>
          <w:ilvl w:val="0"/>
          <w:numId w:val="1002"/>
        </w:numPr>
      </w:pPr>
      <w:r>
        <w:t xml:space="preserve">Добавление настройки формата предпросмотра, кнопки печати и улучшение рендеринга записей в редакторе he3</w:t>
      </w:r>
    </w:p>
    <w:p>
      <w:pPr>
        <w:numPr>
          <w:ilvl w:val="0"/>
          <w:numId w:val="1000"/>
        </w:numPr>
      </w:pPr>
      <w:r>
        <w:t xml:space="preserve">Настройки и интерфейс АРМ Каталогизатор:</w:t>
      </w:r>
    </w:p>
    <w:p>
      <w:pPr>
        <w:pStyle w:val="Compact"/>
        <w:numPr>
          <w:ilvl w:val="1"/>
          <w:numId w:val="1007"/>
        </w:numPr>
      </w:pPr>
      <w:r>
        <w:t xml:space="preserve">В конфигурацию модуля Cataloguer добавлена новая настройка recEditPft («Формат просмотра в редакторе») со значением по умолчанию full.</w:t>
      </w:r>
    </w:p>
    <w:p>
      <w:pPr>
        <w:pStyle w:val="Compact"/>
        <w:numPr>
          <w:ilvl w:val="1"/>
          <w:numId w:val="1007"/>
        </w:numPr>
      </w:pPr>
      <w:r>
        <w:t xml:space="preserve">Обеспечена передача параметра recEditPft (или irbPft) по цепочке вызовов: от глобальных настроек АРМа до кнопок создания/редактирования записей (в списках записей, панелях вкладок и мониторе ссылок) и инициализации окна редактора Irbis.he3.EditorWindow.</w:t>
      </w:r>
    </w:p>
    <w:p>
      <w:pPr>
        <w:numPr>
          <w:ilvl w:val="0"/>
          <w:numId w:val="1000"/>
        </w:numPr>
      </w:pPr>
      <w:r>
        <w:t xml:space="preserve">Редактор he3 (Frontend):</w:t>
      </w:r>
    </w:p>
    <w:p>
      <w:pPr>
        <w:pStyle w:val="Compact"/>
        <w:numPr>
          <w:ilvl w:val="1"/>
          <w:numId w:val="1008"/>
        </w:numPr>
      </w:pPr>
      <w:r>
        <w:t xml:space="preserve">В панель предпросмотра записи добавлен выпадающий список для выбора формата расформатирования (WIrbis.PftSelector).</w:t>
      </w:r>
    </w:p>
    <w:p>
      <w:pPr>
        <w:pStyle w:val="Compact"/>
        <w:numPr>
          <w:ilvl w:val="1"/>
          <w:numId w:val="1008"/>
        </w:numPr>
      </w:pPr>
      <w:r>
        <w:t xml:space="preserve">В тулбар панели предпросмотра добавлена кнопка «Печать» (выводит текущий HTML предпросмотра в новое окно для печати браузером).</w:t>
      </w:r>
    </w:p>
    <w:p>
      <w:pPr>
        <w:pStyle w:val="Compact"/>
        <w:numPr>
          <w:ilvl w:val="1"/>
          <w:numId w:val="1008"/>
        </w:numPr>
      </w:pPr>
      <w:r>
        <w:t xml:space="preserve">Улучшена верстка таблицы редактирования полей: столбцы «Метка», «Поле» и «Повт.» теперь имеют фиксированную ширину (fixed: true), а для таблицы включен режим forceFit: true.</w:t>
      </w:r>
    </w:p>
    <w:p>
      <w:pPr>
        <w:pStyle w:val="Compact"/>
        <w:numPr>
          <w:ilvl w:val="1"/>
          <w:numId w:val="1008"/>
        </w:numPr>
      </w:pPr>
      <w:r>
        <w:t xml:space="preserve">Доработан метод refreshPreview: теперь он использует формат из селектора (или переданный по умолчанию irbPft), а также добавлены надежные проверки и обработка ошибок при получении некорректного ответа от сервера (включая обработку сетевых ошибок).</w:t>
      </w:r>
    </w:p>
    <w:p>
      <w:pPr>
        <w:pStyle w:val="Compact"/>
        <w:numPr>
          <w:ilvl w:val="1"/>
          <w:numId w:val="1008"/>
        </w:numPr>
      </w:pPr>
      <w:r>
        <w:t xml:space="preserve">Инициализация данных редактора и предпросмотра при открытии окна сделана с небольшой задержкой (defer), чтобы PftSelector успел корректно загрузить свой store.</w:t>
      </w:r>
    </w:p>
    <w:p>
      <w:pPr>
        <w:numPr>
          <w:ilvl w:val="0"/>
          <w:numId w:val="1000"/>
        </w:numPr>
      </w:pPr>
      <w:r>
        <w:t xml:space="preserve">Редактор he3 (Backend):</w:t>
      </w:r>
    </w:p>
    <w:p>
      <w:pPr>
        <w:pStyle w:val="Compact"/>
        <w:numPr>
          <w:ilvl w:val="1"/>
          <w:numId w:val="1009"/>
        </w:numPr>
      </w:pPr>
      <w:r>
        <w:t xml:space="preserve">Синхронизация кэша: В экшене InitDraft добавлено сохранение данных черновика в системный кэш записи (EditorData</w:t>
      </w:r>
      <w:r>
        <w:rPr>
          <w:strike/>
        </w:rPr>
        <w:t xml:space="preserve">content, EditorData</w:t>
      </w:r>
      <w:r>
        <w:t xml:space="preserve">mfn) через SidSave(). Это необходимо для корректной работы системного расформатирования в режиме редактирования.</w:t>
      </w:r>
    </w:p>
    <w:p>
      <w:pPr>
        <w:pStyle w:val="Compact"/>
        <w:numPr>
          <w:ilvl w:val="1"/>
          <w:numId w:val="1009"/>
        </w:numPr>
      </w:pPr>
      <w:r>
        <w:t xml:space="preserve">Предпросмотр (PreviewDraft):</w:t>
      </w:r>
    </w:p>
    <w:p>
      <w:pPr>
        <w:pStyle w:val="Compact"/>
        <w:numPr>
          <w:ilvl w:val="2"/>
          <w:numId w:val="1010"/>
        </w:numPr>
      </w:pPr>
      <w:r>
        <w:t xml:space="preserve">Улучшена логика применения значений по умолчанию из рабочих листов (WS) перед расформатированием.</w:t>
      </w:r>
    </w:p>
    <w:p>
      <w:pPr>
        <w:pStyle w:val="Compact"/>
        <w:numPr>
          <w:ilvl w:val="2"/>
          <w:numId w:val="1010"/>
        </w:numPr>
      </w:pPr>
      <w:r>
        <w:t xml:space="preserve">Исправлена обработка форматов: теперь корректно обрабатываются системные форматы (ALL, brief, full, @).</w:t>
      </w:r>
    </w:p>
    <w:p>
      <w:pPr>
        <w:pStyle w:val="Compact"/>
        <w:numPr>
          <w:ilvl w:val="2"/>
          <w:numId w:val="1010"/>
        </w:numPr>
      </w:pPr>
      <w:r>
        <w:t xml:space="preserve">Для системных форматов при вызове Format128 теперь передается флаг array(</w:t>
      </w:r>
      <w:r>
        <w:t xml:space="preserve">‘modeEditor’</w:t>
      </w:r>
      <w:r>
        <w:t xml:space="preserve"> </w:t>
      </w:r>
      <w:r>
        <w:t xml:space="preserve">=&gt;</w:t>
      </w:r>
      <w:r>
        <w:t xml:space="preserve"> </w:t>
      </w:r>
      <w:r>
        <w:t xml:space="preserve">‘edit’</w:t>
      </w:r>
      <w:r>
        <w:t xml:space="preserve">), чтобы i128f брал данные из кэша редактирования.</w:t>
      </w:r>
    </w:p>
    <w:p>
      <w:pPr>
        <w:pStyle w:val="Compact"/>
        <w:numPr>
          <w:ilvl w:val="2"/>
          <w:numId w:val="1010"/>
        </w:numPr>
      </w:pPr>
      <w:r>
        <w:t xml:space="preserve">Добавлена пост</w:t>
      </w:r>
      <w:r>
        <w:rPr>
          <w:strike/>
        </w:rPr>
        <w:t xml:space="preserve">обработка результатов форматирования: удаление RTF</w:t>
      </w:r>
      <w:r>
        <w:t xml:space="preserve">тегов (</w:t>
      </w:r>
      <w:r>
        <w:t xml:space="preserve">,</w:t>
      </w:r>
      <w:r>
        <w:t xml:space="preserve"> </w:t>
      </w:r>
    </w:p>
    <w:p>
      <w:pPr>
        <w:pStyle w:val="Compact"/>
        <w:numPr>
          <w:ilvl w:val="2"/>
          <w:numId w:val="1000"/>
        </w:numPr>
      </w:pPr>
      <w:r>
        <w:t xml:space="preserve">,</w:t>
      </w:r>
      <w:r>
        <w:t xml:space="preserve"> </w:t>
      </w:r>
      <w:r>
        <w:t xml:space="preserve">и фигурных скобок), которые часто возвращает ИРБИС в режиме редактирования, и применение BBCodes.</w:t>
      </w:r>
    </w:p>
    <w:bookmarkStart w:id="27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31"/>
    <w:p>
      <w:pPr>
        <w:pStyle w:val="Heading3"/>
      </w:pPr>
      <w:r>
        <w:t xml:space="preserve">1.1. 🔗 blocks: I128-31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[I128-31]</w:t>
        </w:r>
      </w:hyperlink>
      <w:r>
        <w:t xml:space="preserve"> </w:t>
      </w:r>
      <w:r>
        <w:t xml:space="preserve">Поддержка листа ввода в виде таблицы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blocks-i128-46"/>
    <w:p>
      <w:pPr>
        <w:pStyle w:val="Heading3"/>
      </w:pPr>
      <w:r>
        <w:t xml:space="preserve">1.2. 🔗 blocks: I128-46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[I128-46]</w:t>
        </w:r>
      </w:hyperlink>
      <w:r>
        <w:t xml:space="preserve"> </w:t>
      </w:r>
      <w:r>
        <w:t xml:space="preserve">Поддержка метода ввода 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blocks-i128-47"/>
    <w:p>
      <w:pPr>
        <w:pStyle w:val="Heading3"/>
      </w:pPr>
      <w:r>
        <w:t xml:space="preserve">1.3. 🔗 blocks: I128-47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[I128-47]</w:t>
        </w:r>
      </w:hyperlink>
      <w:r>
        <w:t xml:space="preserve"> </w:t>
      </w:r>
      <w:r>
        <w:t xml:space="preserve">Поддержка метода ввода 9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Start w:id="16" w:name="blocks-i128-48"/>
    <w:p>
      <w:pPr>
        <w:pStyle w:val="Heading3"/>
      </w:pPr>
      <w:r>
        <w:t xml:space="preserve">1.4. 🔗 blocks: I128-48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[I128-48]</w:t>
        </w:r>
      </w:hyperlink>
      <w:r>
        <w:t xml:space="preserve"> </w:t>
      </w:r>
      <w:r>
        <w:t xml:space="preserve">Поддержка метода ввода 10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Start w:id="18" w:name="blocks-i128-49"/>
    <w:p>
      <w:pPr>
        <w:pStyle w:val="Heading3"/>
      </w:pPr>
      <w:r>
        <w:t xml:space="preserve">1.5. 🔗 blocks: I128-49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[I128-49]</w:t>
        </w:r>
      </w:hyperlink>
      <w:r>
        <w:t xml:space="preserve"> </w:t>
      </w:r>
      <w:r>
        <w:t xml:space="preserve">Поддержка метода ввода 11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8"/>
    <w:bookmarkStart w:id="20" w:name="blocks-i128-50"/>
    <w:p>
      <w:pPr>
        <w:pStyle w:val="Heading3"/>
      </w:pPr>
      <w:r>
        <w:t xml:space="preserve">1.6. 🔗 blocks: I128-50</w:t>
      </w:r>
    </w:p>
    <w:p>
      <w:pPr>
        <w:pStyle w:val="BlockText"/>
      </w:pPr>
      <w:hyperlink r:id="rId19">
        <w:r>
          <w:rPr>
            <w:rStyle w:val="Hyperlink"/>
            <w:b/>
            <w:bCs/>
          </w:rPr>
          <w:t xml:space="preserve">[I128-50]</w:t>
        </w:r>
      </w:hyperlink>
      <w:r>
        <w:t xml:space="preserve"> </w:t>
      </w:r>
      <w:r>
        <w:t xml:space="preserve">Поддержка метода ввода 12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0"/>
    <w:bookmarkStart w:id="22" w:name="blocks-i128-52"/>
    <w:p>
      <w:pPr>
        <w:pStyle w:val="Heading3"/>
      </w:pPr>
      <w:r>
        <w:t xml:space="preserve">1.7. 🔗 blocks: I128-52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[I128-52]</w:t>
        </w:r>
      </w:hyperlink>
      <w:r>
        <w:t xml:space="preserve"> </w:t>
      </w:r>
      <w:r>
        <w:t xml:space="preserve">Поддержка метода ввода 15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2"/>
    <w:bookmarkStart w:id="24" w:name="blocks-i128-104"/>
    <w:p>
      <w:pPr>
        <w:pStyle w:val="Heading3"/>
      </w:pPr>
      <w:r>
        <w:t xml:space="preserve">1.8. 🔗 blocks: I128-104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[I128-104]</w:t>
        </w:r>
      </w:hyperlink>
      <w:r>
        <w:t xml:space="preserve"> </w:t>
      </w:r>
      <w:r>
        <w:t xml:space="preserve">Возможность отмечать поля в редакторе и производить с ними групповые действия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4"/>
    <w:bookmarkStart w:id="26" w:name="соответствует-задача-i128-2395"/>
    <w:p>
      <w:pPr>
        <w:pStyle w:val="Heading3"/>
      </w:pPr>
      <w:r>
        <w:t xml:space="preserve">1.9. 🔗 Соответствует задача: I128-2395</w:t>
      </w:r>
    </w:p>
    <w:p>
      <w:pPr>
        <w:pStyle w:val="BlockText"/>
      </w:pPr>
      <w:hyperlink r:id="rId25">
        <w:r>
          <w:rPr>
            <w:rStyle w:val="Hyperlink"/>
            <w:b/>
            <w:bCs/>
          </w:rPr>
          <w:t xml:space="preserve">[I128-2395]</w:t>
        </w:r>
      </w:hyperlink>
      <w:r>
        <w:t xml:space="preserve"> </w:t>
      </w:r>
      <w:r>
        <w:t xml:space="preserve">Новый редактор записей ИРБИС (he3)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104/README" TargetMode="External" /><Relationship Type="http://schemas.openxmlformats.org/officeDocument/2006/relationships/hyperlink" Id="rId25" Target="?id=Help/Show&amp;m=Help/GeneralDescription/WhatsNew/I128/TaskInfo/I128-2395/README" TargetMode="External" /><Relationship Type="http://schemas.openxmlformats.org/officeDocument/2006/relationships/hyperlink" Id="rId9" Target="?id=Help/Show&amp;m=Help/GeneralDescription/WhatsNew/I128/TaskInfo/I128-31/README" TargetMode="External" /><Relationship Type="http://schemas.openxmlformats.org/officeDocument/2006/relationships/hyperlink" Id="rId11" Target="?id=Help/Show&amp;m=Help/GeneralDescription/WhatsNew/I128/TaskInfo/I128-46/README" TargetMode="External" /><Relationship Type="http://schemas.openxmlformats.org/officeDocument/2006/relationships/hyperlink" Id="rId13" Target="?id=Help/Show&amp;m=Help/GeneralDescription/WhatsNew/I128/TaskInfo/I128-47/README" TargetMode="External" /><Relationship Type="http://schemas.openxmlformats.org/officeDocument/2006/relationships/hyperlink" Id="rId15" Target="?id=Help/Show&amp;m=Help/GeneralDescription/WhatsNew/I128/TaskInfo/I128-48/README" TargetMode="External" /><Relationship Type="http://schemas.openxmlformats.org/officeDocument/2006/relationships/hyperlink" Id="rId17" Target="?id=Help/Show&amp;m=Help/GeneralDescription/WhatsNew/I128/TaskInfo/I128-49/README" TargetMode="External" /><Relationship Type="http://schemas.openxmlformats.org/officeDocument/2006/relationships/hyperlink" Id="rId19" Target="?id=Help/Show&amp;m=Help/GeneralDescription/WhatsNew/I128/TaskInfo/I128-50/README" TargetMode="External" /><Relationship Type="http://schemas.openxmlformats.org/officeDocument/2006/relationships/hyperlink" Id="rId21" Target="?id=Help/Show&amp;m=Help/GeneralDescription/WhatsNew/I128/TaskInfo/I128-5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104/README" TargetMode="External" /><Relationship Type="http://schemas.openxmlformats.org/officeDocument/2006/relationships/hyperlink" Id="rId25" Target="?id=Help/Show&amp;m=Help/GeneralDescription/WhatsNew/I128/TaskInfo/I128-2395/README" TargetMode="External" /><Relationship Type="http://schemas.openxmlformats.org/officeDocument/2006/relationships/hyperlink" Id="rId9" Target="?id=Help/Show&amp;m=Help/GeneralDescription/WhatsNew/I128/TaskInfo/I128-31/README" TargetMode="External" /><Relationship Type="http://schemas.openxmlformats.org/officeDocument/2006/relationships/hyperlink" Id="rId11" Target="?id=Help/Show&amp;m=Help/GeneralDescription/WhatsNew/I128/TaskInfo/I128-46/README" TargetMode="External" /><Relationship Type="http://schemas.openxmlformats.org/officeDocument/2006/relationships/hyperlink" Id="rId13" Target="?id=Help/Show&amp;m=Help/GeneralDescription/WhatsNew/I128/TaskInfo/I128-47/README" TargetMode="External" /><Relationship Type="http://schemas.openxmlformats.org/officeDocument/2006/relationships/hyperlink" Id="rId15" Target="?id=Help/Show&amp;m=Help/GeneralDescription/WhatsNew/I128/TaskInfo/I128-48/README" TargetMode="External" /><Relationship Type="http://schemas.openxmlformats.org/officeDocument/2006/relationships/hyperlink" Id="rId17" Target="?id=Help/Show&amp;m=Help/GeneralDescription/WhatsNew/I128/TaskInfo/I128-49/README" TargetMode="External" /><Relationship Type="http://schemas.openxmlformats.org/officeDocument/2006/relationships/hyperlink" Id="rId19" Target="?id=Help/Show&amp;m=Help/GeneralDescription/WhatsNew/I128/TaskInfo/I128-50/README" TargetMode="External" /><Relationship Type="http://schemas.openxmlformats.org/officeDocument/2006/relationships/hyperlink" Id="rId21" Target="?id=Help/Show&amp;m=Help/GeneralDescription/WhatsNew/I128/TaskInfo/I128-5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[I128-2258] Новый редактор записей ИРБИС (he3)</dc:title>
  <dc:creator/>
  <cp:keywords/>
  <dcterms:created xsi:type="dcterms:W3CDTF">2026-08-29T08:37:48Z</dcterms:created>
  <dcterms:modified xsi:type="dcterms:W3CDTF">2026-08-29T08:37:48Z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